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8E43F" w14:textId="77777777" w:rsidR="0005764A" w:rsidRPr="00FC23D7" w:rsidRDefault="009444EC">
      <w:pPr>
        <w:rPr>
          <w:rFonts w:ascii="Arial" w:hAnsi="Arial" w:cs="Arial"/>
          <w:caps/>
          <w:color w:val="23415A"/>
          <w:sz w:val="63"/>
          <w:szCs w:val="63"/>
        </w:rPr>
      </w:pPr>
      <w:r w:rsidRPr="00FC23D7">
        <w:rPr>
          <w:rStyle w:val="Enfasigrassetto"/>
          <w:rFonts w:ascii="&amp;quot" w:hAnsi="&amp;quot"/>
          <w:b w:val="0"/>
          <w:bCs w:val="0"/>
          <w:caps/>
          <w:color w:val="23415A"/>
          <w:sz w:val="63"/>
          <w:szCs w:val="63"/>
        </w:rPr>
        <w:t>Siegling Prolink Serie</w:t>
      </w:r>
      <w:r w:rsidR="005E1D8C" w:rsidRPr="00FC23D7">
        <w:rPr>
          <w:rStyle w:val="Enfasigrassetto"/>
          <w:rFonts w:ascii="&amp;quot" w:hAnsi="&amp;quot"/>
          <w:b w:val="0"/>
          <w:bCs w:val="0"/>
          <w:caps/>
          <w:color w:val="23415A"/>
          <w:sz w:val="63"/>
          <w:szCs w:val="63"/>
        </w:rPr>
        <w:t xml:space="preserve"> 8.1:</w:t>
      </w:r>
      <w:r w:rsidR="005E1D8C" w:rsidRPr="00FC23D7">
        <w:rPr>
          <w:rFonts w:ascii="Arial" w:hAnsi="Arial" w:cs="Arial"/>
          <w:caps/>
          <w:color w:val="23415A"/>
          <w:sz w:val="63"/>
          <w:szCs w:val="63"/>
        </w:rPr>
        <w:t xml:space="preserve"> </w:t>
      </w:r>
      <w:r w:rsidR="00C06C7D">
        <w:rPr>
          <w:rFonts w:ascii="Arial" w:hAnsi="Arial" w:cs="Arial"/>
          <w:caps/>
          <w:color w:val="23415A"/>
          <w:sz w:val="63"/>
          <w:szCs w:val="63"/>
        </w:rPr>
        <w:t>solida e robusta</w:t>
      </w:r>
      <w:r w:rsidRPr="00FC23D7">
        <w:rPr>
          <w:rFonts w:ascii="Arial" w:hAnsi="Arial" w:cs="Arial"/>
          <w:caps/>
          <w:color w:val="23415A"/>
          <w:sz w:val="63"/>
          <w:szCs w:val="63"/>
        </w:rPr>
        <w:t>, sempl</w:t>
      </w:r>
      <w:r w:rsidR="00C06C7D">
        <w:rPr>
          <w:rFonts w:ascii="Arial" w:hAnsi="Arial" w:cs="Arial"/>
          <w:caps/>
          <w:color w:val="23415A"/>
          <w:sz w:val="63"/>
          <w:szCs w:val="63"/>
        </w:rPr>
        <w:t>ice da pulire e molto silenziosa</w:t>
      </w:r>
    </w:p>
    <w:p w14:paraId="1C991C1C" w14:textId="0A78546A" w:rsidR="005E1D8C" w:rsidRPr="00FC23D7" w:rsidRDefault="005E1D8C" w:rsidP="005E1D8C">
      <w:pPr>
        <w:shd w:val="clear" w:color="auto" w:fill="FFFFFF"/>
        <w:spacing w:after="270" w:line="359" w:lineRule="atLeast"/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</w:pPr>
      <w:r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Han</w:t>
      </w:r>
      <w:r w:rsidR="009444EC"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nover, 11 ottobre</w:t>
      </w:r>
      <w:r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2018</w:t>
      </w:r>
      <w:r w:rsidR="006E64E4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.</w:t>
      </w:r>
      <w:r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</w:t>
      </w:r>
      <w:proofErr w:type="spellStart"/>
      <w:r w:rsidR="009444EC"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Forbo</w:t>
      </w:r>
      <w:proofErr w:type="spellEnd"/>
      <w:r w:rsidR="009444EC"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</w:t>
      </w:r>
      <w:proofErr w:type="spellStart"/>
      <w:r w:rsidR="009444EC"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Movement</w:t>
      </w:r>
      <w:proofErr w:type="spellEnd"/>
      <w:r w:rsidR="009444EC"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</w:t>
      </w:r>
      <w:r w:rsidR="000A5F29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Systems aggiunge </w:t>
      </w:r>
      <w:r w:rsidR="00C06C7D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alla robusta serie 8 </w:t>
      </w:r>
      <w:r w:rsidR="000A5F29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un nuovo nastro</w:t>
      </w:r>
      <w:r w:rsidR="009444EC"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modulare</w:t>
      </w:r>
      <w:r w:rsidR="00647858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,</w:t>
      </w:r>
      <w:r w:rsidR="009444EC"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facile da p</w:t>
      </w:r>
      <w:r w:rsidR="000A5F29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ulire ed estremamente silenzioso</w:t>
      </w:r>
      <w:r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br/>
      </w:r>
      <w:r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br/>
      </w:r>
      <w:r w:rsidR="00435425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Progettata</w:t>
      </w:r>
      <w:r w:rsidR="00435425"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</w:t>
      </w:r>
      <w:r w:rsidR="009444EC"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per raggiungere livelli superiori di trasmissione della potenza e </w:t>
      </w:r>
      <w:r w:rsidR="00C06C7D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di </w:t>
      </w:r>
      <w:r w:rsidR="009444EC"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resistenza, la serie </w:t>
      </w:r>
      <w:r w:rsidR="00647858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8 è la scelta migliore</w:t>
      </w:r>
      <w:r w:rsidR="00C06C7D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per svariat</w:t>
      </w:r>
      <w:r w:rsidR="00E55A63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e applicazioni in ambito</w:t>
      </w:r>
      <w:r w:rsidR="00805A3D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</w:t>
      </w:r>
      <w:r w:rsidR="009444EC"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industrial</w:t>
      </w:r>
      <w:r w:rsidR="00E55A63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e</w:t>
      </w:r>
      <w:r w:rsidR="00352C8C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ed è in grado di affrontare qualunque sfida,</w:t>
      </w:r>
      <w:r w:rsidR="00647858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</w:t>
      </w:r>
      <w:r w:rsidR="00BF027C"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che si tratti di bancali, casse da imballaggio, bevande, veicoli o </w:t>
      </w:r>
      <w:r w:rsidR="00647858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altri prodotti pesanti.</w:t>
      </w:r>
      <w:r w:rsidR="00BF027C"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Il nuovo modello </w:t>
      </w:r>
      <w:proofErr w:type="spellStart"/>
      <w:r w:rsidR="00BF027C"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Prolink</w:t>
      </w:r>
      <w:proofErr w:type="spellEnd"/>
      <w:r w:rsidR="00BF027C"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8.1-30 FLT</w:t>
      </w:r>
      <w:r w:rsidR="00647858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,</w:t>
      </w:r>
      <w:r w:rsidR="00BF027C"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con </w:t>
      </w:r>
      <w:r w:rsidR="00805A3D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un passo</w:t>
      </w:r>
      <w:r w:rsidR="00170BA9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di 25,</w:t>
      </w:r>
      <w:r w:rsidR="00CD2415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4 mm e una superficie</w:t>
      </w:r>
      <w:r w:rsidR="00BF027C"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aperta del 30</w:t>
      </w:r>
      <w:r w:rsidR="00C06C7D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%</w:t>
      </w:r>
      <w:r w:rsidR="00647858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, rappresenta la nuova era </w:t>
      </w:r>
      <w:r w:rsidR="00DF1E2E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di questa serie ormai</w:t>
      </w:r>
      <w:r w:rsidR="00647858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collaudat</w:t>
      </w:r>
      <w:r w:rsidR="00DF1E2E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a</w:t>
      </w:r>
      <w:r w:rsidR="009D4820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ed è</w:t>
      </w:r>
      <w:r w:rsidR="00C06C7D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particolarmente indicat</w:t>
      </w:r>
      <w:r w:rsidR="00ED1470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a</w:t>
      </w:r>
      <w:r w:rsidR="00BF027C"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</w:t>
      </w:r>
      <w:r w:rsidR="00CD2415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per </w:t>
      </w:r>
      <w:r w:rsidR="00F7478F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le speciali esigenze igieniche del</w:t>
      </w:r>
      <w:r w:rsidR="00CD2415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l’industria alimentare. Il nuovo nastro</w:t>
      </w:r>
      <w:r w:rsidR="00C06C7D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,</w:t>
      </w:r>
      <w:r w:rsidR="00CD2415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solido e robusto</w:t>
      </w:r>
      <w:r w:rsidR="00C06C7D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, </w:t>
      </w:r>
      <w:r w:rsidR="004D5F6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è </w:t>
      </w:r>
      <w:r w:rsidR="00166FE1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molto </w:t>
      </w:r>
      <w:r w:rsidR="00B30CA6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resistente e vanta un’incredibile </w:t>
      </w:r>
      <w:r w:rsidR="004D5F6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forza di trazione</w:t>
      </w:r>
      <w:r w:rsidR="00DB3FA1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: ciò lo rende</w:t>
      </w:r>
      <w:r w:rsidR="00C06C7D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perfetto</w:t>
      </w:r>
      <w:r w:rsidR="00BF027C"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per il trasporto di c</w:t>
      </w:r>
      <w:r w:rsidR="00C06C7D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asse da imballaggio in plastica, sia a pieno carico che vuote, risultando par</w:t>
      </w:r>
      <w:r w:rsidR="00647858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ticolarmente idoneo all’impiego</w:t>
      </w:r>
      <w:r w:rsidR="00C06C7D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</w:t>
      </w:r>
      <w:r w:rsidR="00CD2415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nei settori d</w:t>
      </w:r>
      <w:r w:rsidR="00165195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ei</w:t>
      </w:r>
      <w:r w:rsidR="00CD2415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prodotti da forno e </w:t>
      </w:r>
      <w:r w:rsidR="00165195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della </w:t>
      </w:r>
      <w:r w:rsidR="00CD2415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carne.</w:t>
      </w:r>
      <w:r w:rsidR="00BF027C"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</w:t>
      </w:r>
      <w:r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br/>
      </w:r>
      <w:r w:rsidR="00BF027C"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L’obiettivo principale della </w:t>
      </w:r>
      <w:r w:rsidR="00647858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neonata serie </w:t>
      </w:r>
      <w:proofErr w:type="spellStart"/>
      <w:r w:rsidR="00647858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Prolink</w:t>
      </w:r>
      <w:proofErr w:type="spellEnd"/>
      <w:r w:rsidR="00647858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8.1</w:t>
      </w:r>
      <w:r w:rsidR="00CC3B16"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</w:t>
      </w:r>
      <w:r w:rsidR="00BF027C"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sta</w:t>
      </w:r>
      <w:r w:rsidR="00CC3B16"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</w:t>
      </w:r>
      <w:r w:rsidR="00962643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nell’agevolare le operazioni di pulizia</w:t>
      </w:r>
      <w:r w:rsidR="00CC3B16"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e minimizzare </w:t>
      </w:r>
      <w:r w:rsidR="001A48B3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le emissioni sonore</w:t>
      </w:r>
      <w:r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. </w:t>
      </w:r>
      <w:r w:rsidR="0018291F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Questo è reso possibile d</w:t>
      </w:r>
      <w:r w:rsidR="00CC3B16"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al</w:t>
      </w:r>
      <w:r w:rsidR="00C06C7D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la combinazione di tre particolari</w:t>
      </w:r>
      <w:r w:rsidR="001F7B8F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di progettazione</w:t>
      </w:r>
      <w:r w:rsidR="00CC3B16"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:</w:t>
      </w:r>
      <w:r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</w:t>
      </w:r>
    </w:p>
    <w:p w14:paraId="38D812C6" w14:textId="02333B02" w:rsidR="005E1D8C" w:rsidRPr="00FC23D7" w:rsidRDefault="00CC3B16" w:rsidP="005E1D8C">
      <w:pPr>
        <w:numPr>
          <w:ilvl w:val="0"/>
          <w:numId w:val="1"/>
        </w:numPr>
        <w:shd w:val="clear" w:color="auto" w:fill="FFFFFF"/>
        <w:spacing w:after="0" w:line="359" w:lineRule="atLeast"/>
        <w:ind w:left="1277"/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</w:pPr>
      <w:r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La parte inferior</w:t>
      </w:r>
      <w:r w:rsid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e</w:t>
      </w:r>
      <w:r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</w:t>
      </w:r>
      <w:r w:rsidR="00CD2415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del nastro</w:t>
      </w:r>
      <w:r w:rsidR="001F7B8F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ha una più ampia</w:t>
      </w:r>
      <w:r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superficie di</w:t>
      </w:r>
      <w:r w:rsidR="00C06C7D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contatto con le guide </w:t>
      </w:r>
      <w:r w:rsidR="007F2F92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di scorrimento</w:t>
      </w:r>
      <w:r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, mentre il c</w:t>
      </w:r>
      <w:r w:rsidR="00CD2415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ontatto del pignone</w:t>
      </w:r>
      <w:r w:rsidR="00C06C7D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,</w:t>
      </w:r>
      <w:r w:rsidR="00CD2415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aperto</w:t>
      </w:r>
      <w:r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nella parte superior</w:t>
      </w:r>
      <w:r w:rsid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e</w:t>
      </w:r>
      <w:r w:rsidR="00C06C7D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,</w:t>
      </w:r>
      <w:r w:rsidR="001F7B8F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ne</w:t>
      </w:r>
      <w:r w:rsidR="002C6C98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rende </w:t>
      </w:r>
      <w:r w:rsidR="001F7B8F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la pulizia </w:t>
      </w:r>
      <w:r w:rsidR="002C6C98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estr</w:t>
      </w:r>
      <w:r w:rsidR="001F7B8F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emamente agevole</w:t>
      </w:r>
    </w:p>
    <w:p w14:paraId="5454FD09" w14:textId="0E4C1EA9" w:rsidR="001F7B8F" w:rsidRDefault="002C6C98" w:rsidP="001F7B8F">
      <w:pPr>
        <w:numPr>
          <w:ilvl w:val="0"/>
          <w:numId w:val="1"/>
        </w:numPr>
        <w:shd w:val="clear" w:color="auto" w:fill="FFFFFF"/>
        <w:spacing w:after="0" w:line="359" w:lineRule="atLeast"/>
        <w:ind w:left="1277"/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</w:pPr>
      <w:r w:rsidRPr="001F7B8F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Lo speciale</w:t>
      </w:r>
      <w:r w:rsidR="00CD2415" w:rsidRPr="001F7B8F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design </w:t>
      </w:r>
      <w:r w:rsidR="000C684A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dei moduli</w:t>
      </w:r>
      <w:r w:rsidR="00CC3B16" w:rsidRPr="001F7B8F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assicura un’azione pa</w:t>
      </w:r>
      <w:r w:rsidR="001F7B8F" w:rsidRPr="001F7B8F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rticolarmente silenziosa, riducendo l’inconfondibile rumore di ferraglie</w:t>
      </w:r>
      <w:r w:rsidR="00CC3B16" w:rsidRPr="001F7B8F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</w:t>
      </w:r>
      <w:r w:rsidR="00F67633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dei nastri modulari</w:t>
      </w:r>
    </w:p>
    <w:p w14:paraId="5B7C2A92" w14:textId="77777777" w:rsidR="005E1D8C" w:rsidRPr="001F7B8F" w:rsidRDefault="00CD2415" w:rsidP="001F7B8F">
      <w:pPr>
        <w:numPr>
          <w:ilvl w:val="0"/>
          <w:numId w:val="1"/>
        </w:numPr>
        <w:shd w:val="clear" w:color="auto" w:fill="FFFFFF"/>
        <w:spacing w:after="0" w:line="359" w:lineRule="atLeast"/>
        <w:ind w:left="1277"/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</w:pPr>
      <w:r w:rsidRPr="001F7B8F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Una piccola</w:t>
      </w:r>
      <w:r w:rsidR="00E67647" w:rsidRPr="001F7B8F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aletta sul cardi</w:t>
      </w:r>
      <w:r w:rsidRPr="001F7B8F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ne minimizza il movimento ondeggiante nella direzione di trasporto</w:t>
      </w:r>
    </w:p>
    <w:p w14:paraId="4579F6E2" w14:textId="77777777" w:rsidR="005E1D8C" w:rsidRPr="00FC23D7" w:rsidRDefault="005E1D8C" w:rsidP="005E1D8C">
      <w:pPr>
        <w:shd w:val="clear" w:color="auto" w:fill="FFFFFF"/>
        <w:spacing w:after="89" w:line="240" w:lineRule="auto"/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</w:pPr>
    </w:p>
    <w:p w14:paraId="73011FC1" w14:textId="4EF1FAF2" w:rsidR="00FC23D7" w:rsidRPr="00FC23D7" w:rsidRDefault="00E05730" w:rsidP="005E1D8C">
      <w:pPr>
        <w:shd w:val="clear" w:color="auto" w:fill="FFFFFF"/>
        <w:spacing w:after="89" w:line="359" w:lineRule="atLeast"/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</w:pPr>
      <w:r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La serie </w:t>
      </w:r>
      <w:proofErr w:type="spellStart"/>
      <w:r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Prolink</w:t>
      </w:r>
      <w:proofErr w:type="spellEnd"/>
      <w:r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8.1 offr</w:t>
      </w:r>
      <w:r w:rsidR="0018291F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e due moduli multifunzionali, </w:t>
      </w:r>
      <w:r w:rsidR="005A60E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rispettivamente </w:t>
      </w:r>
      <w:r w:rsidR="0018291F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di</w:t>
      </w:r>
      <w:r w:rsidR="002C6C98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76 mm </w:t>
      </w:r>
      <w:r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e</w:t>
      </w:r>
      <w:r w:rsidR="002C6C98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191 mm</w:t>
      </w:r>
      <w:r w:rsidR="00343F98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, che possono essere combinati</w:t>
      </w:r>
      <w:r w:rsidR="002C6C98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</w:t>
      </w:r>
      <w:r w:rsidR="00E20572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in modo da ottenere </w:t>
      </w:r>
      <w:r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larghezz</w:t>
      </w:r>
      <w:r w:rsidR="00E20572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e crescenti con incrementi </w:t>
      </w:r>
      <w:r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ogni </w:t>
      </w:r>
      <w:bookmarkStart w:id="0" w:name="_GoBack"/>
      <w:bookmarkEnd w:id="0"/>
      <w:r w:rsidR="00E20572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½ pollice</w:t>
      </w:r>
      <w:r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.</w:t>
      </w:r>
      <w:r w:rsidR="009B2F0A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Un </w:t>
      </w:r>
      <w:r w:rsidR="002C6C98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ulteriore modulo multifunzionale</w:t>
      </w:r>
      <w:r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</w:t>
      </w:r>
      <w:r w:rsidR="00744A8E"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d</w:t>
      </w:r>
      <w:r w:rsidR="00744A8E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a</w:t>
      </w:r>
      <w:r w:rsidR="00744A8E"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191 mm </w:t>
      </w:r>
      <w:r w:rsidR="0094228F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della </w:t>
      </w:r>
      <w:r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serie 8.1 </w:t>
      </w:r>
      <w:r w:rsidR="00206A40"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assicur</w:t>
      </w:r>
      <w:r w:rsidR="002C6C98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a un migliore </w:t>
      </w:r>
      <w:r w:rsidR="002F1F86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orientamento </w:t>
      </w:r>
      <w:r w:rsidR="002C6C98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d</w:t>
      </w:r>
      <w:r w:rsidR="00347F1E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ella</w:t>
      </w:r>
      <w:r w:rsidR="002C6C98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catena, grazie alla presenza di alette di guida</w:t>
      </w:r>
      <w:r w:rsidR="009B2F0A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(AG = alette di guida)</w:t>
      </w:r>
      <w:r w:rsidR="009775D1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che</w:t>
      </w:r>
      <w:r w:rsidR="002C6C98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rendono </w:t>
      </w:r>
      <w:r w:rsidR="001454FA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superflue</w:t>
      </w:r>
      <w:r w:rsidR="007050EB"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</w:t>
      </w:r>
      <w:r w:rsidR="001454FA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le guide</w:t>
      </w:r>
      <w:r w:rsidR="007050EB"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laterali</w:t>
      </w:r>
      <w:r w:rsidR="007E1F7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e</w:t>
      </w:r>
      <w:r w:rsidR="007050EB"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</w:t>
      </w:r>
      <w:r w:rsidR="007E1F77"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permett</w:t>
      </w:r>
      <w:r w:rsidR="007E1F7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ono</w:t>
      </w:r>
      <w:r w:rsidR="007E1F77"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</w:t>
      </w:r>
      <w:r w:rsidR="007050EB"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l’utilizzo dei </w:t>
      </w:r>
      <w:r w:rsidR="007050EB"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lastRenderedPageBreak/>
        <w:t>nastri traspor</w:t>
      </w:r>
      <w:r w:rsidR="009B2F0A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tatori anche per prodotti ad</w:t>
      </w:r>
      <w:r w:rsidR="007050EB"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alto rischio di contaminazione</w:t>
      </w:r>
      <w:r w:rsidR="005E1D8C"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. </w:t>
      </w:r>
      <w:r w:rsidR="007050EB"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La </w:t>
      </w:r>
      <w:r w:rsidR="00F847DF"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serie </w:t>
      </w:r>
      <w:r w:rsidR="007050EB"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8 e la </w:t>
      </w:r>
      <w:r w:rsidR="00F847DF"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serie </w:t>
      </w:r>
      <w:r w:rsidR="007050EB"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8.1 sono compatibili l’una con l’altra</w:t>
      </w:r>
      <w:r w:rsidR="00FC23D7"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; </w:t>
      </w:r>
      <w:r w:rsidR="004429C2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infatti</w:t>
      </w:r>
      <w:r w:rsidR="00FC23D7"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, le ruote dentate della serie 8 possono tranquillamente essere utilizzate anche per la serie </w:t>
      </w:r>
      <w:r w:rsidR="00B42EBB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successiva</w:t>
      </w:r>
      <w:r w:rsidR="00FC23D7"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. </w:t>
      </w:r>
    </w:p>
    <w:p w14:paraId="0D2C1F49" w14:textId="77777777" w:rsidR="005E1D8C" w:rsidRPr="00FC23D7" w:rsidRDefault="009B2F0A" w:rsidP="005E1D8C">
      <w:pPr>
        <w:shd w:val="clear" w:color="auto" w:fill="FFFFFF"/>
        <w:spacing w:after="89" w:line="359" w:lineRule="atLeast"/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</w:pPr>
      <w:r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L</w:t>
      </w:r>
      <w:r w:rsid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a nuov</w:t>
      </w:r>
      <w:r w:rsidR="00FC23D7"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a serie 8.1 è un prodotto unico sul mercato</w:t>
      </w:r>
      <w:r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, g</w:t>
      </w:r>
      <w:r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razie al suo design robusto, aperto e, proprio per questo </w:t>
      </w:r>
      <w:r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motivo</w:t>
      </w:r>
      <w:r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,</w:t>
      </w:r>
      <w:r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 xml:space="preserve"> igienico</w:t>
      </w:r>
      <w:r w:rsidR="00FC23D7" w:rsidRPr="00FC23D7">
        <w:rPr>
          <w:rFonts w:ascii="&amp;quot" w:eastAsia="Times New Roman" w:hAnsi="&amp;quot" w:cs="Times New Roman"/>
          <w:color w:val="333333"/>
          <w:sz w:val="27"/>
          <w:szCs w:val="27"/>
          <w:lang w:eastAsia="it-IT"/>
        </w:rPr>
        <w:t>.</w:t>
      </w:r>
    </w:p>
    <w:p w14:paraId="70B8E3D8" w14:textId="77777777" w:rsidR="005E1D8C" w:rsidRPr="00FC23D7" w:rsidRDefault="005E1D8C"/>
    <w:sectPr w:rsidR="005E1D8C" w:rsidRPr="00FC23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4BED"/>
    <w:multiLevelType w:val="multilevel"/>
    <w:tmpl w:val="1D60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D8C"/>
    <w:rsid w:val="0000286F"/>
    <w:rsid w:val="00036CE3"/>
    <w:rsid w:val="00044C68"/>
    <w:rsid w:val="0005764A"/>
    <w:rsid w:val="000A5F29"/>
    <w:rsid w:val="000C684A"/>
    <w:rsid w:val="00112D6B"/>
    <w:rsid w:val="0013176E"/>
    <w:rsid w:val="00134167"/>
    <w:rsid w:val="001454FA"/>
    <w:rsid w:val="00165195"/>
    <w:rsid w:val="00166FE1"/>
    <w:rsid w:val="00170BA9"/>
    <w:rsid w:val="0018291F"/>
    <w:rsid w:val="001A48B3"/>
    <w:rsid w:val="001C527B"/>
    <w:rsid w:val="001F7B8F"/>
    <w:rsid w:val="00206A40"/>
    <w:rsid w:val="00212420"/>
    <w:rsid w:val="002C6C98"/>
    <w:rsid w:val="002F1F86"/>
    <w:rsid w:val="00343F98"/>
    <w:rsid w:val="00347F1E"/>
    <w:rsid w:val="00352C8C"/>
    <w:rsid w:val="003C761D"/>
    <w:rsid w:val="00401EA0"/>
    <w:rsid w:val="00422F05"/>
    <w:rsid w:val="00426D5A"/>
    <w:rsid w:val="00435425"/>
    <w:rsid w:val="004429C2"/>
    <w:rsid w:val="004C138C"/>
    <w:rsid w:val="004D4619"/>
    <w:rsid w:val="004D5F67"/>
    <w:rsid w:val="005665AD"/>
    <w:rsid w:val="005A60E7"/>
    <w:rsid w:val="005C42C8"/>
    <w:rsid w:val="005C492C"/>
    <w:rsid w:val="005E1D8C"/>
    <w:rsid w:val="00632093"/>
    <w:rsid w:val="006342DE"/>
    <w:rsid w:val="00647858"/>
    <w:rsid w:val="0065643C"/>
    <w:rsid w:val="00657730"/>
    <w:rsid w:val="00692068"/>
    <w:rsid w:val="006A71F0"/>
    <w:rsid w:val="006E64E4"/>
    <w:rsid w:val="006F26E6"/>
    <w:rsid w:val="007050EB"/>
    <w:rsid w:val="007072D2"/>
    <w:rsid w:val="00726F15"/>
    <w:rsid w:val="00744A8E"/>
    <w:rsid w:val="007E1F77"/>
    <w:rsid w:val="007F2F92"/>
    <w:rsid w:val="00805A3D"/>
    <w:rsid w:val="008408B7"/>
    <w:rsid w:val="00842096"/>
    <w:rsid w:val="00845B8A"/>
    <w:rsid w:val="008C77AD"/>
    <w:rsid w:val="008E64A9"/>
    <w:rsid w:val="0094228F"/>
    <w:rsid w:val="009444EC"/>
    <w:rsid w:val="00962643"/>
    <w:rsid w:val="009775D1"/>
    <w:rsid w:val="009B1B0E"/>
    <w:rsid w:val="009B2F0A"/>
    <w:rsid w:val="009B678F"/>
    <w:rsid w:val="009D4820"/>
    <w:rsid w:val="00A568CA"/>
    <w:rsid w:val="00A6787E"/>
    <w:rsid w:val="00AC569F"/>
    <w:rsid w:val="00B01D36"/>
    <w:rsid w:val="00B30CA6"/>
    <w:rsid w:val="00B40513"/>
    <w:rsid w:val="00B42EBB"/>
    <w:rsid w:val="00BF027C"/>
    <w:rsid w:val="00C06C7D"/>
    <w:rsid w:val="00CB7C3B"/>
    <w:rsid w:val="00CC3B16"/>
    <w:rsid w:val="00CD2415"/>
    <w:rsid w:val="00DB3FA1"/>
    <w:rsid w:val="00DF1E2E"/>
    <w:rsid w:val="00E02365"/>
    <w:rsid w:val="00E05730"/>
    <w:rsid w:val="00E20572"/>
    <w:rsid w:val="00E3398B"/>
    <w:rsid w:val="00E55A63"/>
    <w:rsid w:val="00E67647"/>
    <w:rsid w:val="00E72CC2"/>
    <w:rsid w:val="00EB7512"/>
    <w:rsid w:val="00ED1470"/>
    <w:rsid w:val="00F15CA7"/>
    <w:rsid w:val="00F36405"/>
    <w:rsid w:val="00F56689"/>
    <w:rsid w:val="00F67633"/>
    <w:rsid w:val="00F7478F"/>
    <w:rsid w:val="00F847DF"/>
    <w:rsid w:val="00FA0754"/>
    <w:rsid w:val="00FC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F10A"/>
  <w15:docId w15:val="{1D28A101-4B60-4B5F-A5C1-AF048E49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E1D8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E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1D8C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18291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291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291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291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291F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7F2F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2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676">
          <w:marLeft w:val="0"/>
          <w:marRight w:val="0"/>
          <w:marTop w:val="0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8758">
              <w:marLeft w:val="1126"/>
              <w:marRight w:val="11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0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567">
                          <w:marLeft w:val="-149"/>
                          <w:marRight w:val="-14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70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970946">
          <w:marLeft w:val="0"/>
          <w:marRight w:val="0"/>
          <w:marTop w:val="0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6925">
              <w:marLeft w:val="1126"/>
              <w:marRight w:val="11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2857">
                          <w:marLeft w:val="-149"/>
                          <w:marRight w:val="-14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www.omniatraduzioni.com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Omnia Language Solutions S.r.l.</dc:creator>
  <cp:lastModifiedBy>Favretto, Alan</cp:lastModifiedBy>
  <cp:revision>3</cp:revision>
  <cp:lastPrinted>2018-10-30T09:46:00Z</cp:lastPrinted>
  <dcterms:created xsi:type="dcterms:W3CDTF">2018-10-30T10:14:00Z</dcterms:created>
  <dcterms:modified xsi:type="dcterms:W3CDTF">2018-10-30T10:18:00Z</dcterms:modified>
</cp:coreProperties>
</file>